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41" w:rsidRDefault="00874C4F">
      <w:r>
        <w:t xml:space="preserve">Temat :  Bomba atomowa. </w:t>
      </w:r>
    </w:p>
    <w:p w:rsidR="00874C4F" w:rsidRPr="00C02F2D" w:rsidRDefault="00874C4F" w:rsidP="00874C4F">
      <w:pPr>
        <w:pStyle w:val="Akapitzlist"/>
        <w:numPr>
          <w:ilvl w:val="0"/>
          <w:numId w:val="1"/>
        </w:numPr>
        <w:rPr>
          <w:b/>
        </w:rPr>
      </w:pPr>
      <w:r w:rsidRPr="00C02F2D">
        <w:rPr>
          <w:b/>
        </w:rPr>
        <w:t>Czynniki rażenia.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 w:rsidRPr="004345F4">
        <w:rPr>
          <w:u w:val="single"/>
        </w:rPr>
        <w:t>impuls elektromagnetyczny</w:t>
      </w:r>
      <w:r>
        <w:t xml:space="preserve">  ( najkrócej działający czynnik, powoduje uszkodzenie urządzeń elektronicznych i energetycznych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 w:rsidRPr="004345F4">
        <w:rPr>
          <w:u w:val="single"/>
        </w:rPr>
        <w:t>promieniowanie cieplne</w:t>
      </w:r>
      <w:r w:rsidR="00F45F40">
        <w:t xml:space="preserve"> – energia pochodząca z wybuchu</w:t>
      </w:r>
    </w:p>
    <w:p w:rsidR="00F45F40" w:rsidRDefault="007C2CFB" w:rsidP="00F45F40">
      <w:pPr>
        <w:pStyle w:val="Akapitzlist"/>
        <w:numPr>
          <w:ilvl w:val="2"/>
          <w:numId w:val="1"/>
        </w:numPr>
      </w:pPr>
      <w:r>
        <w:t xml:space="preserve">oddziaływanie bezpośrednie – wyparowanie, zwęglenie, oparzenia skóry, oczu, ślepota od </w:t>
      </w:r>
      <w:r w:rsidR="004345F4">
        <w:t xml:space="preserve">bezpośredniej obserwacji </w:t>
      </w:r>
      <w:r>
        <w:t>błysku</w:t>
      </w:r>
    </w:p>
    <w:p w:rsidR="004345F4" w:rsidRDefault="004345F4" w:rsidP="00F45F40">
      <w:pPr>
        <w:pStyle w:val="Akapitzlist"/>
        <w:numPr>
          <w:ilvl w:val="2"/>
          <w:numId w:val="1"/>
        </w:numPr>
      </w:pPr>
      <w:r>
        <w:t>oddziaływanie pośrednie – od pożarów, płonącej odzieży</w:t>
      </w:r>
    </w:p>
    <w:p w:rsidR="00F45F40" w:rsidRDefault="00F45F40" w:rsidP="00874C4F">
      <w:pPr>
        <w:pStyle w:val="Akapitzlist"/>
        <w:numPr>
          <w:ilvl w:val="1"/>
          <w:numId w:val="1"/>
        </w:numPr>
      </w:pPr>
      <w:r w:rsidRPr="004345F4">
        <w:rPr>
          <w:u w:val="single"/>
        </w:rPr>
        <w:t>promieniowanie przenikliwe</w:t>
      </w:r>
      <w:r>
        <w:t xml:space="preserve"> – powoduje jonizację w żywych komórkach</w:t>
      </w:r>
      <w:r w:rsidR="007C2CFB">
        <w:t xml:space="preserve"> i tkankach, wywołuje chorobę popromienną ( dawka bezpieczna</w:t>
      </w:r>
      <w:r w:rsidR="004345F4">
        <w:t xml:space="preserve"> dla człowieka </w:t>
      </w:r>
      <w:r w:rsidR="007C2CFB">
        <w:t xml:space="preserve"> to 50 Rentgenów, śmiertelna to 500 Rentgenów, dla porównania dawka śmiertelna dla kury to ok. 800 R   a dla osy to 100 000 R)</w:t>
      </w:r>
    </w:p>
    <w:p w:rsidR="00F45F40" w:rsidRDefault="00F45F40" w:rsidP="00F45F40">
      <w:pPr>
        <w:pStyle w:val="Akapitzlist"/>
        <w:numPr>
          <w:ilvl w:val="1"/>
          <w:numId w:val="1"/>
        </w:numPr>
      </w:pPr>
      <w:r w:rsidRPr="004345F4">
        <w:rPr>
          <w:u w:val="single"/>
        </w:rPr>
        <w:t>fala uderzeniowa</w:t>
      </w:r>
      <w:r w:rsidR="007C2CFB">
        <w:t xml:space="preserve"> –</w:t>
      </w:r>
      <w:r w:rsidR="004345F4">
        <w:t xml:space="preserve"> </w:t>
      </w:r>
      <w:r w:rsidR="007C2CFB">
        <w:t>powstaje w wyniku rozprężania się gazów o wysokiej temperaturze</w:t>
      </w:r>
    </w:p>
    <w:p w:rsidR="007C2CFB" w:rsidRDefault="007C2CFB" w:rsidP="007C2CFB">
      <w:pPr>
        <w:pStyle w:val="Akapitzlist"/>
        <w:numPr>
          <w:ilvl w:val="2"/>
          <w:numId w:val="1"/>
        </w:numPr>
      </w:pPr>
      <w:r>
        <w:t>działanie bezpośrednie – zabija, powoduje urazy mechaniczne, uszkodzenia narządów wewnętrznych, krwotoki, wstrząśnienia</w:t>
      </w:r>
    </w:p>
    <w:p w:rsidR="007C2CFB" w:rsidRDefault="007C2CFB" w:rsidP="007C2CFB">
      <w:pPr>
        <w:pStyle w:val="Akapitzlist"/>
        <w:numPr>
          <w:ilvl w:val="2"/>
          <w:numId w:val="1"/>
        </w:numPr>
      </w:pPr>
      <w:r>
        <w:t>działanie pośrednie- spadające cegły, szkło, wybuchy gazu, rozprzestrzeniające się pożary</w:t>
      </w:r>
    </w:p>
    <w:p w:rsidR="00F45F40" w:rsidRDefault="00F45F40" w:rsidP="00F45F40">
      <w:pPr>
        <w:pStyle w:val="Akapitzlist"/>
        <w:numPr>
          <w:ilvl w:val="1"/>
          <w:numId w:val="1"/>
        </w:numPr>
      </w:pPr>
      <w:r w:rsidRPr="004345F4">
        <w:rPr>
          <w:u w:val="single"/>
        </w:rPr>
        <w:t>opad pyłu promieniotwórczego</w:t>
      </w:r>
      <w:r>
        <w:t xml:space="preserve"> – czynnik działający najdłużej, opadają napromieniowane cząsteczki ziemi, elementy pochodzące z wybuchu</w:t>
      </w:r>
    </w:p>
    <w:p w:rsidR="00F45F40" w:rsidRDefault="00F45F40" w:rsidP="00F45F40">
      <w:pPr>
        <w:pStyle w:val="Akapitzlist"/>
        <w:numPr>
          <w:ilvl w:val="2"/>
          <w:numId w:val="1"/>
        </w:numPr>
      </w:pPr>
      <w:r>
        <w:t>skażenia zewnętrzne: popromienne zapalenie skóry, wysuszanie skóry, wypadanie włosów</w:t>
      </w:r>
    </w:p>
    <w:p w:rsidR="00F45F40" w:rsidRDefault="00F45F40" w:rsidP="00F45F40">
      <w:pPr>
        <w:pStyle w:val="Akapitzlist"/>
        <w:numPr>
          <w:ilvl w:val="2"/>
          <w:numId w:val="1"/>
        </w:numPr>
      </w:pPr>
      <w:r>
        <w:t>skażenia wewnętrzne: po spożyciu skażonych pokarmów, napojów, wdychanie skażonego powietrza</w:t>
      </w:r>
    </w:p>
    <w:p w:rsidR="00874C4F" w:rsidRDefault="00874C4F" w:rsidP="00874C4F">
      <w:pPr>
        <w:pStyle w:val="Akapitzlist"/>
        <w:numPr>
          <w:ilvl w:val="0"/>
          <w:numId w:val="1"/>
        </w:numPr>
      </w:pPr>
      <w:r w:rsidRPr="00C02F2D">
        <w:rPr>
          <w:b/>
        </w:rPr>
        <w:t>Oddziaływanie promieniowania na organizm</w:t>
      </w:r>
      <w:r>
        <w:t>.</w:t>
      </w:r>
    </w:p>
    <w:p w:rsidR="004345F4" w:rsidRDefault="004345F4" w:rsidP="004345F4">
      <w:pPr>
        <w:pStyle w:val="Akapitzlist"/>
        <w:numPr>
          <w:ilvl w:val="1"/>
          <w:numId w:val="1"/>
        </w:numPr>
      </w:pPr>
      <w:r>
        <w:t>Wywołuje zmiany w jądrze komórkowym m.in. polegające na uszkodzeniu chromosomów czyli elementów biorących czynny udział w przekazywaniu  cech dziedzicznych, prowadzi to do  powstawania różnego rodzaju zwyrodnień ( mutacji)</w:t>
      </w:r>
    </w:p>
    <w:p w:rsidR="004345F4" w:rsidRDefault="004345F4" w:rsidP="004345F4">
      <w:pPr>
        <w:pStyle w:val="Akapitzlist"/>
        <w:numPr>
          <w:ilvl w:val="1"/>
          <w:numId w:val="1"/>
        </w:numPr>
      </w:pPr>
      <w:r>
        <w:t>Promieniowanie uszkadza enzymy, substancje warunkujące  prawidłową przemianę materii ( ból brzucha, nudności, wymioty, biegunka)</w:t>
      </w:r>
    </w:p>
    <w:p w:rsidR="004345F4" w:rsidRDefault="004345F4" w:rsidP="004345F4">
      <w:pPr>
        <w:pStyle w:val="Akapitzlist"/>
        <w:numPr>
          <w:ilvl w:val="1"/>
          <w:numId w:val="1"/>
        </w:numPr>
      </w:pPr>
      <w:r>
        <w:t>Najbardziej wrażliwe są komórki najmniej zróżnicowane:</w:t>
      </w:r>
    </w:p>
    <w:p w:rsidR="004345F4" w:rsidRDefault="00C02F2D" w:rsidP="00C02F2D">
      <w:pPr>
        <w:pStyle w:val="Akapitzlist"/>
        <w:ind w:left="2160"/>
      </w:pPr>
      <w:r>
        <w:t xml:space="preserve">- </w:t>
      </w:r>
      <w:r w:rsidR="004345F4">
        <w:t xml:space="preserve">komórki embrionalne ( nie wykonuje się prześwietleń  </w:t>
      </w:r>
      <w:proofErr w:type="spellStart"/>
      <w:r w:rsidR="004345F4">
        <w:t>rtg</w:t>
      </w:r>
      <w:proofErr w:type="spellEnd"/>
      <w:r w:rsidR="004345F4">
        <w:t xml:space="preserve"> kobietom w ciąży)</w:t>
      </w:r>
    </w:p>
    <w:p w:rsidR="004345F4" w:rsidRDefault="00C02F2D" w:rsidP="00C02F2D">
      <w:pPr>
        <w:pStyle w:val="Akapitzlist"/>
        <w:spacing w:after="0"/>
        <w:ind w:left="2160"/>
      </w:pPr>
      <w:r>
        <w:t xml:space="preserve"> - komórki nowotworowe ( leczenie poprzez naświetlanie)</w:t>
      </w:r>
    </w:p>
    <w:p w:rsidR="00C02F2D" w:rsidRDefault="00C02F2D" w:rsidP="00C02F2D">
      <w:pPr>
        <w:spacing w:after="0"/>
        <w:ind w:left="708" w:firstLine="708"/>
      </w:pPr>
      <w:r>
        <w:t>a także tkanki i narządy:</w:t>
      </w:r>
    </w:p>
    <w:p w:rsidR="00C02F2D" w:rsidRDefault="00C02F2D" w:rsidP="00C02F2D">
      <w:pPr>
        <w:spacing w:after="0"/>
      </w:pPr>
      <w:r>
        <w:tab/>
      </w:r>
      <w:r>
        <w:tab/>
      </w:r>
      <w:r>
        <w:tab/>
        <w:t>- tkanka krwiotwórcza w szpiku kostnym ( w efekcie białaczka)</w:t>
      </w:r>
    </w:p>
    <w:p w:rsidR="00C02F2D" w:rsidRDefault="00C02F2D" w:rsidP="00C02F2D">
      <w:pPr>
        <w:spacing w:after="0"/>
      </w:pPr>
      <w:r>
        <w:tab/>
      </w:r>
      <w:r>
        <w:tab/>
      </w:r>
      <w:r>
        <w:tab/>
        <w:t>- narządy rozrodcze  ( w wyniku naświetlania może wystąpić bezpłodność)</w:t>
      </w:r>
    </w:p>
    <w:p w:rsidR="00C02F2D" w:rsidRDefault="00C02F2D" w:rsidP="00C02F2D">
      <w:pPr>
        <w:spacing w:after="0"/>
      </w:pPr>
      <w:r>
        <w:tab/>
      </w:r>
      <w:r>
        <w:tab/>
      </w:r>
      <w:r>
        <w:tab/>
        <w:t>- nabłonki skóry i jelit (wypadanie włosów, biegunki)</w:t>
      </w:r>
    </w:p>
    <w:p w:rsidR="00C02F2D" w:rsidRDefault="00C02F2D" w:rsidP="00C02F2D">
      <w:pPr>
        <w:spacing w:after="0"/>
        <w:ind w:left="708" w:firstLine="426"/>
      </w:pPr>
      <w:r>
        <w:t>d. Najbardziej odporne są komórki zróżnicowane przystosowane do pełnienia określonych skomplikowanych funkcji np. komórki nerwowe.</w:t>
      </w:r>
    </w:p>
    <w:p w:rsidR="00874C4F" w:rsidRPr="00C02F2D" w:rsidRDefault="00874C4F" w:rsidP="00C02F2D">
      <w:pPr>
        <w:pStyle w:val="Akapitzlist"/>
        <w:numPr>
          <w:ilvl w:val="0"/>
          <w:numId w:val="1"/>
        </w:numPr>
        <w:spacing w:after="0"/>
        <w:rPr>
          <w:b/>
        </w:rPr>
      </w:pPr>
      <w:r w:rsidRPr="00C02F2D">
        <w:rPr>
          <w:b/>
        </w:rPr>
        <w:t>Historia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>
        <w:t>Pierwsze rozszczepienie jądra atomowego przez Niemców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>
        <w:t>1939 r. Albert Einstein informuje prezydenta Roosvelta o możliwości zbudowania przez Niemców nowego rodzaju broni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>
        <w:t xml:space="preserve">projekt Manhattan </w:t>
      </w:r>
      <w:r w:rsidR="004345F4">
        <w:t xml:space="preserve">(budowa bomby atomowej) </w:t>
      </w:r>
      <w:r>
        <w:t xml:space="preserve"> zakończony próbnym wybuch</w:t>
      </w:r>
      <w:r w:rsidR="00F45F40">
        <w:t>em  w dniu 16 lipca 1945 roku (</w:t>
      </w:r>
      <w:r>
        <w:t xml:space="preserve">szef projektu </w:t>
      </w:r>
      <w:proofErr w:type="spellStart"/>
      <w:r w:rsidR="00F45F40">
        <w:t>J.</w:t>
      </w:r>
      <w:r>
        <w:t>R.Oppenheimer</w:t>
      </w:r>
      <w:proofErr w:type="spellEnd"/>
      <w:r>
        <w:t>) próbny ładunek nazwano „</w:t>
      </w:r>
      <w:proofErr w:type="spellStart"/>
      <w:r>
        <w:t>The</w:t>
      </w:r>
      <w:proofErr w:type="spellEnd"/>
      <w:r>
        <w:t xml:space="preserve"> Gadget”</w:t>
      </w:r>
    </w:p>
    <w:p w:rsidR="00874C4F" w:rsidRDefault="00874C4F" w:rsidP="00874C4F">
      <w:pPr>
        <w:pStyle w:val="Akapitzlist"/>
        <w:numPr>
          <w:ilvl w:val="1"/>
          <w:numId w:val="1"/>
        </w:numPr>
      </w:pPr>
      <w:r>
        <w:t>6.VIII.1945 zrzucona bomb</w:t>
      </w:r>
      <w:r w:rsidR="00F45F40">
        <w:t>a uranowa na Hiroszimę „Little B</w:t>
      </w:r>
      <w:r>
        <w:t xml:space="preserve">oy”   ( około </w:t>
      </w:r>
      <w:r w:rsidR="00F45F40">
        <w:t>66 tys. zabitych i 69 tys. rannych)</w:t>
      </w:r>
      <w:r w:rsidR="004345F4">
        <w:t>( w niektórych źródłach 78 tys. zabitych i 100 tys. rannych)</w:t>
      </w:r>
    </w:p>
    <w:p w:rsidR="00F45F40" w:rsidRDefault="00874C4F" w:rsidP="00F45F40">
      <w:pPr>
        <w:pStyle w:val="Akapitzlist"/>
        <w:numPr>
          <w:ilvl w:val="1"/>
          <w:numId w:val="1"/>
        </w:numPr>
      </w:pPr>
      <w:r>
        <w:t xml:space="preserve">9.VIII.1945 zrzucona bomba plutonowa na Nagasaki </w:t>
      </w:r>
      <w:proofErr w:type="spellStart"/>
      <w:r>
        <w:t>„Fa</w:t>
      </w:r>
      <w:proofErr w:type="spellEnd"/>
      <w:r>
        <w:t xml:space="preserve">t Man” ( około </w:t>
      </w:r>
      <w:r w:rsidR="00F45F40">
        <w:t>39 tys. zabitych i 25 tys. rannych)</w:t>
      </w:r>
    </w:p>
    <w:p w:rsidR="00C02F2D" w:rsidRDefault="004345F4" w:rsidP="00C02F2D">
      <w:pPr>
        <w:pStyle w:val="Akapitzlist"/>
        <w:numPr>
          <w:ilvl w:val="1"/>
          <w:numId w:val="1"/>
        </w:numPr>
      </w:pPr>
      <w:r>
        <w:t>Wyścig zbrojeń  ( kolejne państwa budują swój arsenał jądrowy</w:t>
      </w:r>
      <w:r w:rsidR="00B9053B">
        <w:t xml:space="preserve"> – IX.1949 ZSRR,  X.1952 Wielka Brytania, 1952 –USA bomba wodorowa, 1953 ZSRR bomba wodorowa, II.1960 Francja </w:t>
      </w:r>
      <w:r>
        <w:t>)</w:t>
      </w:r>
    </w:p>
    <w:p w:rsidR="00B9053B" w:rsidRPr="00B9053B" w:rsidRDefault="00B9053B" w:rsidP="00C02F2D">
      <w:pPr>
        <w:pStyle w:val="Akapitzlist"/>
        <w:numPr>
          <w:ilvl w:val="1"/>
          <w:numId w:val="1"/>
        </w:numPr>
        <w:rPr>
          <w:color w:val="000000" w:themeColor="text1"/>
          <w:sz w:val="20"/>
          <w:szCs w:val="20"/>
        </w:rPr>
      </w:pPr>
      <w:r>
        <w:t>Traktaty</w:t>
      </w:r>
      <w:r w:rsidR="00076A93">
        <w:t>, np.</w:t>
      </w:r>
      <w:r>
        <w:t xml:space="preserve"> :   </w:t>
      </w:r>
      <w:r w:rsidRPr="00B905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 lipca 1968 – </w:t>
      </w:r>
      <w:r w:rsidRPr="00B9053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układ o nierozprzestrzenianiu broni jądrowej</w:t>
      </w:r>
      <w:r w:rsidRPr="00B905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24 </w:t>
      </w:r>
      <w:r>
        <w:t xml:space="preserve">września 1996  </w:t>
      </w:r>
      <w:r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traktat o całkowitym zakazie prób z bronią jądrową;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</w:p>
    <w:p w:rsidR="00076A93" w:rsidRDefault="00076A93">
      <w:pPr>
        <w:rPr>
          <w:b/>
        </w:rPr>
      </w:pPr>
    </w:p>
    <w:p w:rsidR="00874C4F" w:rsidRPr="00B9053B" w:rsidRDefault="00C02F2D" w:rsidP="00C02F2D">
      <w:pPr>
        <w:pStyle w:val="Akapitzlist"/>
        <w:numPr>
          <w:ilvl w:val="0"/>
          <w:numId w:val="1"/>
        </w:numPr>
        <w:rPr>
          <w:b/>
        </w:rPr>
      </w:pPr>
      <w:r w:rsidRPr="00B9053B">
        <w:rPr>
          <w:b/>
        </w:rPr>
        <w:t xml:space="preserve">Fizyka </w:t>
      </w:r>
      <w:r w:rsidR="00874C4F" w:rsidRPr="00B9053B">
        <w:rPr>
          <w:b/>
        </w:rPr>
        <w:tab/>
      </w:r>
    </w:p>
    <w:p w:rsidR="003944F7" w:rsidRDefault="003944F7" w:rsidP="003944F7">
      <w:pPr>
        <w:pStyle w:val="Akapitzlist"/>
        <w:numPr>
          <w:ilvl w:val="1"/>
          <w:numId w:val="1"/>
        </w:numPr>
      </w:pPr>
      <w:r>
        <w:t>Rozszczepienie jąder pierwiastków ciężkich ( uran, pluton)  - pozyskiwanie z rud uranu ( z 25 000 ton rudy uranu uzyskuje się 50 ton metalicznego uranu z czego 99,3 % to uran U-238 ( nadaje się jako reflektor przy budowie bomby) natomiast uran U-235 wykorzystywany do reakcji to tylko 0,6 % pozyskanego metalicznego uranu.</w:t>
      </w:r>
    </w:p>
    <w:p w:rsidR="003944F7" w:rsidRDefault="003944F7" w:rsidP="003944F7"/>
    <w:p w:rsidR="003944F7" w:rsidRDefault="003944F7" w:rsidP="003944F7"/>
    <w:p w:rsidR="003944F7" w:rsidRDefault="003944F7" w:rsidP="003944F7"/>
    <w:p w:rsidR="003944F7" w:rsidRDefault="00076A93" w:rsidP="00076A93">
      <w:pPr>
        <w:jc w:val="center"/>
      </w:pPr>
      <w:r>
        <w:t>rys.1</w:t>
      </w:r>
    </w:p>
    <w:p w:rsidR="003944F7" w:rsidRDefault="003944F7" w:rsidP="003944F7"/>
    <w:p w:rsidR="003944F7" w:rsidRDefault="003944F7" w:rsidP="003944F7"/>
    <w:p w:rsidR="003944F7" w:rsidRDefault="003944F7" w:rsidP="003944F7"/>
    <w:p w:rsidR="003944F7" w:rsidRDefault="003944F7" w:rsidP="003944F7">
      <w:pPr>
        <w:pStyle w:val="Akapitzlist"/>
        <w:numPr>
          <w:ilvl w:val="1"/>
          <w:numId w:val="1"/>
        </w:numPr>
      </w:pPr>
      <w:r>
        <w:t>Synteza jąder pierwiastków  lekkich ( synteza jąder różnych  izotopów wodoru w jadro helu</w:t>
      </w:r>
      <w:r w:rsidR="008971F1">
        <w:t>)</w:t>
      </w:r>
      <w:r>
        <w:t>.</w:t>
      </w:r>
    </w:p>
    <w:p w:rsidR="003944F7" w:rsidRDefault="003944F7" w:rsidP="003944F7"/>
    <w:p w:rsidR="003944F7" w:rsidRDefault="003944F7" w:rsidP="003944F7">
      <w:pPr>
        <w:ind w:left="708"/>
      </w:pPr>
      <w:r>
        <w:t xml:space="preserve">Masa krytyczna –minimalna ilość pierwiastka rozszczepialnego potrzebna do rozwinięcia się reakcji łańcuchowej , dla uranu U-235 to około 50 </w:t>
      </w:r>
      <w:proofErr w:type="spellStart"/>
      <w:r>
        <w:t>kg</w:t>
      </w:r>
      <w:proofErr w:type="spellEnd"/>
      <w:r>
        <w:t>.</w:t>
      </w:r>
    </w:p>
    <w:p w:rsidR="003944F7" w:rsidRDefault="003944F7" w:rsidP="003944F7">
      <w:pPr>
        <w:ind w:left="708"/>
      </w:pPr>
      <w:r>
        <w:t xml:space="preserve">Równoważnik trotylowy – próba oszacowania mocy bomby atomowej, bomba o sile 12 </w:t>
      </w:r>
      <w:proofErr w:type="spellStart"/>
      <w:r>
        <w:t>kT</w:t>
      </w:r>
      <w:proofErr w:type="spellEnd"/>
      <w:r>
        <w:t xml:space="preserve"> spowoduje zniszczenia porównywalne do eksplozji 12 000 ton trotylu.</w:t>
      </w:r>
    </w:p>
    <w:p w:rsidR="003944F7" w:rsidRDefault="003944F7" w:rsidP="003944F7">
      <w:pPr>
        <w:ind w:left="708"/>
      </w:pPr>
      <w:r>
        <w:t>Ponieważ nie można przewozić materiału rozszczepialnego w jednej bryle zawierającej potrzebną masę do powstania reakcji łańcuchowej ( masa krytyczna) więc przy budowie bomby atomowej stosuje się wstrzeliwanie przy pomocy ładunku  konwencjonalnego części  tej masy do połączenia się  w całość niezbędną do wybuchu :</w:t>
      </w:r>
    </w:p>
    <w:p w:rsidR="00B9053B" w:rsidRDefault="00B9053B" w:rsidP="003944F7">
      <w:pPr>
        <w:ind w:left="708"/>
      </w:pPr>
    </w:p>
    <w:p w:rsidR="00B9053B" w:rsidRDefault="00B9053B" w:rsidP="003944F7">
      <w:pPr>
        <w:ind w:left="708"/>
      </w:pPr>
    </w:p>
    <w:p w:rsidR="00B9053B" w:rsidRDefault="00076A93" w:rsidP="00076A93">
      <w:pPr>
        <w:ind w:left="708"/>
        <w:jc w:val="center"/>
      </w:pPr>
      <w:r>
        <w:t>rys.2</w:t>
      </w:r>
    </w:p>
    <w:p w:rsidR="00B9053B" w:rsidRDefault="00B9053B" w:rsidP="003944F7">
      <w:pPr>
        <w:ind w:left="708"/>
      </w:pPr>
    </w:p>
    <w:p w:rsidR="00B9053B" w:rsidRDefault="00B9053B" w:rsidP="003944F7">
      <w:pPr>
        <w:ind w:left="708"/>
      </w:pPr>
    </w:p>
    <w:p w:rsidR="00B9053B" w:rsidRPr="00B9053B" w:rsidRDefault="00B9053B" w:rsidP="00B9053B">
      <w:pPr>
        <w:spacing w:line="360" w:lineRule="auto"/>
        <w:ind w:left="708"/>
        <w:jc w:val="both"/>
        <w:rPr>
          <w:color w:val="000000" w:themeColor="text1"/>
        </w:rPr>
      </w:pP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Najpotężniejszą bombą atomową była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6" w:tooltip="Car bomba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Car Bomba</w:t>
        </w:r>
      </w:hyperlink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(ang. </w:t>
      </w:r>
      <w:proofErr w:type="spellStart"/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Tzar</w:t>
      </w:r>
      <w:proofErr w:type="spellEnd"/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lub Big Iwan). Eksplozji dokonał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7" w:tooltip="Związek Socjalistycznych Republik Radzieckich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Związek Radziecki</w:t>
        </w:r>
      </w:hyperlink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30 października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8" w:tooltip="1961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1961</w:t>
        </w:r>
      </w:hyperlink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r. na wyspie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9" w:tooltip="Nowa Ziemia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Nowa Ziemia</w:t>
        </w:r>
      </w:hyperlink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położonej na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0" w:tooltip="Ocean Arktyczny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Morzu Arktycznym</w:t>
        </w:r>
      </w:hyperlink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, na północnych krańcach obecnej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1" w:tooltip="Rosja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Rosji</w:t>
        </w:r>
      </w:hyperlink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Była to dwustopniowa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2" w:tooltip="Ładunek termojądrowy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bomba termojądrowa</w:t>
        </w:r>
      </w:hyperlink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, czyli oparta na fazie syntezy lekkich jąder atomowych, zainicjowanej detonacją jądrową. Miała moc 58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3" w:tooltip="Megatona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megaton</w:t>
        </w:r>
      </w:hyperlink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czyli w przybliżeniu 4000 bomb zrzuconych na Hiroszimę. Mimo że zmniejszono jej moc ze względów bezpieczeństwa (Car Bomba zaprojektowana została jako broń trójfazowa i mogła ona osiągnąć nawet 150 megaton, ale wówczas obszar objęty zniszczeniami, mimo dużego odosobnienia, objąłby kilka większych miast północnej Rosji, a opad radioaktywny zagroziłby całej Europie, toteż zrezygnowano z trzeciej fazy rozszczepiania), część skalistych wysepek, w których otoczeniu dokonano detonacji, wyparowała, a sam wybuch był odczuwalny nawet na</w:t>
      </w:r>
      <w:r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 xml:space="preserve"> </w:t>
      </w:r>
      <w:hyperlink r:id="rId14" w:tooltip="Alaska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Alasce</w:t>
        </w:r>
      </w:hyperlink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. Bomba ta nazywana była także złowieszczo „Zabójcą Miast”. Bomba mogłaby całkowicie zniszczyć miasto wielkości</w:t>
      </w:r>
      <w:r w:rsidRPr="00B9053B">
        <w:rPr>
          <w:rStyle w:val="apple-converted-space"/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 </w:t>
      </w:r>
      <w:hyperlink r:id="rId15" w:tooltip="Londyn" w:history="1">
        <w:r w:rsidRPr="00B9053B">
          <w:rPr>
            <w:rStyle w:val="Hipercze"/>
            <w:rFonts w:ascii="Arial" w:hAnsi="Arial" w:cs="Arial"/>
            <w:color w:val="000000" w:themeColor="text1"/>
            <w:sz w:val="16"/>
            <w:szCs w:val="16"/>
            <w:u w:val="none"/>
            <w:shd w:val="clear" w:color="auto" w:fill="FFFFFF"/>
          </w:rPr>
          <w:t>Londynu</w:t>
        </w:r>
      </w:hyperlink>
      <w:r w:rsidRPr="00B9053B">
        <w:rPr>
          <w:rFonts w:ascii="Arial" w:hAnsi="Arial" w:cs="Arial"/>
          <w:color w:val="000000" w:themeColor="text1"/>
          <w:sz w:val="16"/>
          <w:szCs w:val="16"/>
          <w:shd w:val="clear" w:color="auto" w:fill="FFFFFF"/>
        </w:rPr>
        <w:t>, lecz skutki jej oddziaływania byłyby znacznie potężniejsze</w:t>
      </w:r>
    </w:p>
    <w:sectPr w:rsidR="00B9053B" w:rsidRPr="00B9053B" w:rsidSect="00B9053B">
      <w:pgSz w:w="11906" w:h="16838"/>
      <w:pgMar w:top="567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0D4E"/>
    <w:multiLevelType w:val="multilevel"/>
    <w:tmpl w:val="3C26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DF50D7"/>
    <w:multiLevelType w:val="hybridMultilevel"/>
    <w:tmpl w:val="92322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74C4F"/>
    <w:rsid w:val="00076A93"/>
    <w:rsid w:val="000E3ECC"/>
    <w:rsid w:val="001F67DA"/>
    <w:rsid w:val="003944F7"/>
    <w:rsid w:val="00405DF3"/>
    <w:rsid w:val="00412BB2"/>
    <w:rsid w:val="004345F4"/>
    <w:rsid w:val="00486841"/>
    <w:rsid w:val="007C2CFB"/>
    <w:rsid w:val="00874C4F"/>
    <w:rsid w:val="008971F1"/>
    <w:rsid w:val="008B3890"/>
    <w:rsid w:val="00B9053B"/>
    <w:rsid w:val="00C02F2D"/>
    <w:rsid w:val="00F4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8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4C4F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B9053B"/>
  </w:style>
  <w:style w:type="character" w:styleId="Hipercze">
    <w:name w:val="Hyperlink"/>
    <w:basedOn w:val="Domylnaczcionkaakapitu"/>
    <w:uiPriority w:val="99"/>
    <w:semiHidden/>
    <w:unhideWhenUsed/>
    <w:rsid w:val="00B905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1961" TargetMode="External"/><Relationship Id="rId13" Type="http://schemas.openxmlformats.org/officeDocument/2006/relationships/hyperlink" Target="http://pl.wikipedia.org/wiki/Megatona" TargetMode="External"/><Relationship Id="rId3" Type="http://schemas.openxmlformats.org/officeDocument/2006/relationships/styles" Target="styles.xml"/><Relationship Id="rId7" Type="http://schemas.openxmlformats.org/officeDocument/2006/relationships/hyperlink" Target="http://pl.wikipedia.org/wiki/Zwi%C4%85zek_Socjalistycznych_Republik_Radzieckich" TargetMode="External"/><Relationship Id="rId12" Type="http://schemas.openxmlformats.org/officeDocument/2006/relationships/hyperlink" Target="http://pl.wikipedia.org/wiki/%C5%81adunek_termoj%C4%85drow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l.wikipedia.org/wiki/Car_bomba" TargetMode="External"/><Relationship Id="rId11" Type="http://schemas.openxmlformats.org/officeDocument/2006/relationships/hyperlink" Target="http://pl.wikipedia.org/wiki/Ros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iki/Londyn" TargetMode="External"/><Relationship Id="rId10" Type="http://schemas.openxmlformats.org/officeDocument/2006/relationships/hyperlink" Target="http://pl.wikipedia.org/wiki/Ocean_Arktyczn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Nowa_Ziemia" TargetMode="External"/><Relationship Id="rId14" Type="http://schemas.openxmlformats.org/officeDocument/2006/relationships/hyperlink" Target="http://pl.wikipedia.org/wiki/Alas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4CD0-16C0-40E2-B487-1B658944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865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P580_2</dc:creator>
  <cp:keywords/>
  <dc:description/>
  <cp:lastModifiedBy>P580_2</cp:lastModifiedBy>
  <cp:revision>6</cp:revision>
  <dcterms:created xsi:type="dcterms:W3CDTF">2014-01-22T19:57:00Z</dcterms:created>
  <dcterms:modified xsi:type="dcterms:W3CDTF">2018-12-05T09:29:00Z</dcterms:modified>
</cp:coreProperties>
</file>