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6A23" w:rsidRDefault="00DF1006">
      <w:pPr>
        <w:rPr>
          <w:sz w:val="28"/>
          <w:szCs w:val="28"/>
        </w:rPr>
      </w:pPr>
      <w:r w:rsidRPr="00DF1006">
        <w:rPr>
          <w:sz w:val="28"/>
          <w:szCs w:val="28"/>
        </w:rPr>
        <w:t>Temat: Formatowanie warunkowe</w:t>
      </w:r>
      <w:r w:rsidR="00F62272">
        <w:rPr>
          <w:sz w:val="28"/>
          <w:szCs w:val="28"/>
        </w:rPr>
        <w:t xml:space="preserve">. </w:t>
      </w:r>
      <w:bookmarkStart w:id="0" w:name="_GoBack"/>
      <w:bookmarkEnd w:id="0"/>
    </w:p>
    <w:p w:rsidR="00DF1006" w:rsidRPr="00734209" w:rsidRDefault="00DF1006">
      <w:pPr>
        <w:rPr>
          <w:sz w:val="24"/>
          <w:szCs w:val="24"/>
          <w:u w:val="single"/>
        </w:rPr>
      </w:pPr>
      <w:r w:rsidRPr="00734209">
        <w:rPr>
          <w:sz w:val="24"/>
          <w:szCs w:val="24"/>
          <w:u w:val="single"/>
        </w:rPr>
        <w:t>Formatowanie warunkowe ma na celu wyróżnienie komórek, które spełniają jakieś określone przez nas kryteria.</w:t>
      </w:r>
    </w:p>
    <w:p w:rsidR="00DF1006" w:rsidRDefault="00DF1006">
      <w:pPr>
        <w:rPr>
          <w:sz w:val="24"/>
          <w:szCs w:val="24"/>
        </w:rPr>
      </w:pPr>
      <w:r>
        <w:rPr>
          <w:sz w:val="24"/>
          <w:szCs w:val="24"/>
        </w:rPr>
        <w:t>Jednym z poleceń jest wyróżnienie ocen niedostatecznych.</w:t>
      </w:r>
    </w:p>
    <w:p w:rsidR="00DF1006" w:rsidRDefault="00DF1006" w:rsidP="00DF1006">
      <w:pPr>
        <w:rPr>
          <w:sz w:val="24"/>
          <w:szCs w:val="24"/>
        </w:rPr>
      </w:pPr>
      <w:r w:rsidRPr="00DF1006">
        <w:rPr>
          <w:sz w:val="24"/>
          <w:szCs w:val="24"/>
        </w:rPr>
        <w:t>Krok 1 - zaznaczenie obszaru, w którym mamy to formatowanie przeprowadzić</w:t>
      </w:r>
      <w:r>
        <w:rPr>
          <w:sz w:val="24"/>
          <w:szCs w:val="24"/>
        </w:rPr>
        <w:t>.</w:t>
      </w:r>
    </w:p>
    <w:p w:rsidR="00734209" w:rsidRDefault="00DF1006" w:rsidP="00DF1006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Krok 2 – w Narzędziach głównych rozwijamy opcję formatowanie warunkowe i wybieramy tam </w:t>
      </w:r>
      <w:r w:rsidR="00734209">
        <w:rPr>
          <w:sz w:val="24"/>
          <w:szCs w:val="24"/>
        </w:rPr>
        <w:t xml:space="preserve">to co nas interesuje czyli w </w:t>
      </w:r>
      <w:r w:rsidR="00734209" w:rsidRPr="00734209">
        <w:rPr>
          <w:b/>
          <w:sz w:val="24"/>
          <w:szCs w:val="24"/>
        </w:rPr>
        <w:t>Reguł</w:t>
      </w:r>
      <w:r w:rsidR="00734209">
        <w:rPr>
          <w:b/>
          <w:sz w:val="24"/>
          <w:szCs w:val="24"/>
        </w:rPr>
        <w:t>y</w:t>
      </w:r>
      <w:r w:rsidR="00734209" w:rsidRPr="00734209">
        <w:rPr>
          <w:b/>
          <w:sz w:val="24"/>
          <w:szCs w:val="24"/>
        </w:rPr>
        <w:t xml:space="preserve"> wyróżni</w:t>
      </w:r>
      <w:r w:rsidR="00734209">
        <w:rPr>
          <w:b/>
          <w:sz w:val="24"/>
          <w:szCs w:val="24"/>
        </w:rPr>
        <w:t>a</w:t>
      </w:r>
      <w:r w:rsidR="00734209" w:rsidRPr="00734209">
        <w:rPr>
          <w:b/>
          <w:sz w:val="24"/>
          <w:szCs w:val="24"/>
        </w:rPr>
        <w:t>nia</w:t>
      </w:r>
      <w:r w:rsidR="00734209">
        <w:rPr>
          <w:sz w:val="24"/>
          <w:szCs w:val="24"/>
        </w:rPr>
        <w:t xml:space="preserve"> komórek opcję  </w:t>
      </w:r>
      <w:r w:rsidR="00734209" w:rsidRPr="00734209">
        <w:rPr>
          <w:b/>
          <w:sz w:val="24"/>
          <w:szCs w:val="24"/>
        </w:rPr>
        <w:t>Równe</w:t>
      </w:r>
    </w:p>
    <w:p w:rsidR="00734209" w:rsidRDefault="00734209" w:rsidP="00DF1006">
      <w:pPr>
        <w:rPr>
          <w:b/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2FEF1069" wp14:editId="0155629E">
            <wp:extent cx="6103620" cy="3433434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rmat-krok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906" cy="343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209" w:rsidRDefault="00734209" w:rsidP="00DF1006">
      <w:pPr>
        <w:rPr>
          <w:sz w:val="24"/>
          <w:szCs w:val="24"/>
        </w:rPr>
      </w:pPr>
      <w:r w:rsidRPr="00734209">
        <w:rPr>
          <w:sz w:val="24"/>
          <w:szCs w:val="24"/>
        </w:rPr>
        <w:t xml:space="preserve">Krok 3 </w:t>
      </w:r>
      <w:r>
        <w:rPr>
          <w:sz w:val="24"/>
          <w:szCs w:val="24"/>
        </w:rPr>
        <w:t>– ustawiamy interesującą nas wartość czyli 1 (bo chcemy wyróżnić oceny niedostateczne)</w:t>
      </w:r>
    </w:p>
    <w:p w:rsidR="00734209" w:rsidRDefault="00734209" w:rsidP="00DF1006">
      <w:pPr>
        <w:rPr>
          <w:sz w:val="24"/>
          <w:szCs w:val="24"/>
        </w:rPr>
      </w:pPr>
      <w:r>
        <w:rPr>
          <w:sz w:val="24"/>
          <w:szCs w:val="24"/>
        </w:rPr>
        <w:t xml:space="preserve">oraz sposób wyróżnienia ( jest na liście rozwijalnej kilka propozycji ale pełny zakres osiągniemy wybierając </w:t>
      </w:r>
      <w:r w:rsidRPr="00734209">
        <w:rPr>
          <w:b/>
          <w:sz w:val="24"/>
          <w:szCs w:val="24"/>
        </w:rPr>
        <w:t>format niestandardowy</w:t>
      </w:r>
      <w:r>
        <w:rPr>
          <w:sz w:val="24"/>
          <w:szCs w:val="24"/>
        </w:rPr>
        <w:t>)</w:t>
      </w:r>
    </w:p>
    <w:p w:rsidR="00734209" w:rsidRDefault="00734209" w:rsidP="00DF1006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6EC9A0FE" wp14:editId="48321FB1">
            <wp:extent cx="5844540" cy="3287695"/>
            <wp:effectExtent l="0" t="0" r="381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rmat-krok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753" cy="329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209" w:rsidRDefault="00734209" w:rsidP="00DF1006">
      <w:pPr>
        <w:rPr>
          <w:sz w:val="24"/>
          <w:szCs w:val="24"/>
        </w:rPr>
      </w:pPr>
    </w:p>
    <w:p w:rsidR="00734209" w:rsidRDefault="00734209" w:rsidP="00DF1006">
      <w:pPr>
        <w:rPr>
          <w:sz w:val="24"/>
          <w:szCs w:val="24"/>
        </w:rPr>
      </w:pPr>
      <w:r>
        <w:rPr>
          <w:sz w:val="24"/>
          <w:szCs w:val="24"/>
        </w:rPr>
        <w:lastRenderedPageBreak/>
        <w:t>Można ustawić wygląd liczby, czcionki, obramowania i wypełnienia</w:t>
      </w:r>
      <w:r w:rsidR="00F62272">
        <w:rPr>
          <w:sz w:val="24"/>
          <w:szCs w:val="24"/>
        </w:rPr>
        <w:t xml:space="preserve"> – dla naszego zadania ma to być kolor czerwony i pogrubienie. </w:t>
      </w:r>
    </w:p>
    <w:p w:rsidR="00734209" w:rsidRDefault="00734209" w:rsidP="00DF1006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6570980" cy="3696335"/>
            <wp:effectExtent l="0" t="0" r="127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rmat-krok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209" w:rsidRDefault="00F62272" w:rsidP="00DF1006">
      <w:pPr>
        <w:rPr>
          <w:sz w:val="24"/>
          <w:szCs w:val="24"/>
        </w:rPr>
      </w:pPr>
      <w:r>
        <w:rPr>
          <w:sz w:val="24"/>
          <w:szCs w:val="24"/>
        </w:rPr>
        <w:t>Podobnie będziemy ustawiać w poleceniu 3 i 4 w arkuszu Oceny</w:t>
      </w:r>
    </w:p>
    <w:p w:rsidR="00F62272" w:rsidRDefault="00F62272" w:rsidP="00DF1006">
      <w:pPr>
        <w:rPr>
          <w:sz w:val="24"/>
          <w:szCs w:val="24"/>
        </w:rPr>
      </w:pPr>
      <w:r>
        <w:rPr>
          <w:sz w:val="24"/>
          <w:szCs w:val="24"/>
        </w:rPr>
        <w:t>Wyróżniać możemy również komórki w których występują określone zlepki tekstu np. mógłbym wyróżnić wszystkich, których nazwisko kończy  się na „</w:t>
      </w:r>
      <w:proofErr w:type="spellStart"/>
      <w:r>
        <w:rPr>
          <w:sz w:val="24"/>
          <w:szCs w:val="24"/>
        </w:rPr>
        <w:t>ski</w:t>
      </w:r>
      <w:proofErr w:type="spellEnd"/>
      <w:r>
        <w:rPr>
          <w:sz w:val="24"/>
          <w:szCs w:val="24"/>
        </w:rPr>
        <w:t>”</w:t>
      </w:r>
    </w:p>
    <w:p w:rsidR="00734209" w:rsidRDefault="00734209" w:rsidP="00DF1006">
      <w:pPr>
        <w:rPr>
          <w:sz w:val="24"/>
          <w:szCs w:val="24"/>
        </w:rPr>
      </w:pPr>
    </w:p>
    <w:p w:rsidR="00734209" w:rsidRDefault="00734209" w:rsidP="00DF1006">
      <w:pPr>
        <w:rPr>
          <w:sz w:val="24"/>
          <w:szCs w:val="24"/>
        </w:rPr>
      </w:pPr>
    </w:p>
    <w:p w:rsidR="00734209" w:rsidRDefault="00734209" w:rsidP="00DF1006">
      <w:pPr>
        <w:rPr>
          <w:sz w:val="24"/>
          <w:szCs w:val="24"/>
        </w:rPr>
      </w:pPr>
    </w:p>
    <w:p w:rsidR="00734209" w:rsidRDefault="00734209" w:rsidP="00DF1006">
      <w:pPr>
        <w:rPr>
          <w:sz w:val="24"/>
          <w:szCs w:val="24"/>
        </w:rPr>
      </w:pPr>
    </w:p>
    <w:p w:rsidR="00734209" w:rsidRDefault="00734209" w:rsidP="00DF1006">
      <w:pPr>
        <w:rPr>
          <w:sz w:val="24"/>
          <w:szCs w:val="24"/>
        </w:rPr>
      </w:pPr>
    </w:p>
    <w:p w:rsidR="00734209" w:rsidRDefault="00734209" w:rsidP="00DF1006">
      <w:pPr>
        <w:rPr>
          <w:b/>
          <w:sz w:val="24"/>
          <w:szCs w:val="24"/>
        </w:rPr>
      </w:pPr>
    </w:p>
    <w:p w:rsidR="00734209" w:rsidRDefault="00734209" w:rsidP="00DF1006">
      <w:pPr>
        <w:rPr>
          <w:b/>
          <w:sz w:val="24"/>
          <w:szCs w:val="24"/>
        </w:rPr>
      </w:pPr>
    </w:p>
    <w:p w:rsidR="00DF1006" w:rsidRPr="00DF1006" w:rsidRDefault="00DF1006" w:rsidP="00DF1006">
      <w:pPr>
        <w:rPr>
          <w:sz w:val="24"/>
          <w:szCs w:val="24"/>
        </w:rPr>
      </w:pPr>
    </w:p>
    <w:sectPr w:rsidR="00DF1006" w:rsidRPr="00DF1006" w:rsidSect="00734209">
      <w:pgSz w:w="11906" w:h="16838"/>
      <w:pgMar w:top="426" w:right="707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A32EF"/>
    <w:multiLevelType w:val="hybridMultilevel"/>
    <w:tmpl w:val="57723F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13A"/>
    <w:rsid w:val="00734209"/>
    <w:rsid w:val="00C96A23"/>
    <w:rsid w:val="00D95C96"/>
    <w:rsid w:val="00DF1006"/>
    <w:rsid w:val="00E7513A"/>
    <w:rsid w:val="00F62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7AF17"/>
  <w15:chartTrackingRefBased/>
  <w15:docId w15:val="{C8312244-C9E4-4440-A0DB-F72BF8206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F10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143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2020-04-26T21:12:00Z</dcterms:created>
  <dcterms:modified xsi:type="dcterms:W3CDTF">2020-04-26T21:55:00Z</dcterms:modified>
</cp:coreProperties>
</file>